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35FA5" w14:textId="77777777" w:rsidR="0045278B" w:rsidRDefault="0045278B" w:rsidP="0045278B">
      <w:hyperlink r:id="rId4" w:history="1">
        <w:r w:rsidRPr="00AE1C22">
          <w:rPr>
            <w:rStyle w:val="Hyperlink"/>
          </w:rPr>
          <w:t>https://www.hrb.ie/funding/gdpr-guidance-for-researchers/</w:t>
        </w:r>
      </w:hyperlink>
    </w:p>
    <w:p w14:paraId="00290F71" w14:textId="77777777" w:rsidR="0045278B" w:rsidRDefault="0045278B" w:rsidP="0045278B">
      <w:r>
        <w:t xml:space="preserve">GDPR guidance for researchers </w:t>
      </w:r>
    </w:p>
    <w:p w14:paraId="42421501" w14:textId="77777777" w:rsidR="0045278B" w:rsidRDefault="0045278B" w:rsidP="0045278B"/>
    <w:p w14:paraId="7C2C8E9E" w14:textId="77777777" w:rsidR="0045278B" w:rsidRPr="0045278B" w:rsidRDefault="0045278B" w:rsidP="0045278B">
      <w:pPr>
        <w:rPr>
          <w:b/>
        </w:rPr>
      </w:pPr>
      <w:bookmarkStart w:id="0" w:name="_GoBack"/>
      <w:r w:rsidRPr="0045278B">
        <w:rPr>
          <w:b/>
        </w:rPr>
        <w:t>Webinar on GDPR and health research regulations 2018</w:t>
      </w:r>
    </w:p>
    <w:bookmarkEnd w:id="0"/>
    <w:p w14:paraId="54684805" w14:textId="77777777" w:rsidR="00C930FB" w:rsidRDefault="0045278B"/>
    <w:sectPr w:rsidR="00C93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8B"/>
    <w:rsid w:val="0045278B"/>
    <w:rsid w:val="00FB65C4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2CA0"/>
  <w15:chartTrackingRefBased/>
  <w15:docId w15:val="{57BD4D75-E6CE-476A-A459-A8C0E395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rb.ie/funding/gdpr-guidance-for-research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Sligo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Glacken</dc:creator>
  <cp:keywords/>
  <dc:description/>
  <cp:lastModifiedBy>Michele Glacken</cp:lastModifiedBy>
  <cp:revision>1</cp:revision>
  <dcterms:created xsi:type="dcterms:W3CDTF">2019-01-03T11:58:00Z</dcterms:created>
  <dcterms:modified xsi:type="dcterms:W3CDTF">2019-01-03T11:59:00Z</dcterms:modified>
</cp:coreProperties>
</file>